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pacing w:before="0" w:after="240" w:line="240" w:lineRule="auto"/>
        <w:rPr>
          <w:rFonts w:ascii="Times Roman" w:cs="Times Roman" w:hAnsi="Times Roman" w:eastAsia="Times Roman"/>
        </w:rPr>
      </w:pPr>
      <w:r>
        <w:rPr>
          <w:rFonts w:ascii="Times Roman" w:hAnsi="Times Roman"/>
          <w:b w:val="1"/>
          <w:bCs w:val="1"/>
          <w:rtl w:val="0"/>
          <w:lang w:val="it-IT"/>
        </w:rPr>
        <w:t>Fortepiano</w:t>
      </w:r>
      <w:r>
        <w:rPr>
          <w:rFonts w:ascii="Times Roman" w:hAnsi="Times Roman" w:hint="default"/>
          <w:b w:val="1"/>
          <w:bCs w:val="1"/>
          <w:rtl w:val="0"/>
          <w:lang w:val="it-IT"/>
        </w:rPr>
        <w:t> </w:t>
      </w:r>
      <w:r>
        <w:rPr>
          <w:rFonts w:ascii="Times Roman" w:hAnsi="Times Roman"/>
          <w:b w:val="1"/>
          <w:bCs w:val="1"/>
          <w:rtl w:val="0"/>
          <w:lang w:val="it-IT"/>
        </w:rPr>
        <w:t>Pleyel op. 1</w:t>
      </w:r>
      <w:r>
        <w:rPr>
          <w:rFonts w:ascii="Times Roman" w:hAnsi="Times Roman"/>
          <w:b w:val="1"/>
          <w:bCs w:val="1"/>
          <w:rtl w:val="0"/>
          <w:lang w:val="it-IT"/>
        </w:rPr>
        <w:t>619</w:t>
      </w:r>
      <w:r>
        <w:rPr>
          <w:rFonts w:ascii="Times Roman" w:hAnsi="Times Roman"/>
          <w:b w:val="1"/>
          <w:bCs w:val="1"/>
          <w:rtl w:val="0"/>
          <w:lang w:val="it-IT"/>
        </w:rPr>
        <w:t>, 1830</w:t>
      </w:r>
    </w:p>
    <w:p>
      <w:pPr>
        <w:pStyle w:val="Di default"/>
        <w:spacing w:before="0" w:after="240" w:line="240" w:lineRule="auto"/>
        <w:rPr>
          <w:rFonts w:ascii="Times Roman" w:cs="Times Roman" w:hAnsi="Times Roman" w:eastAsia="Times Roman"/>
          <w:lang w:val="en-US"/>
        </w:rPr>
      </w:pPr>
      <w:r>
        <w:rPr>
          <w:rFonts w:ascii="Times Roman" w:hAnsi="Times Roman"/>
          <w:i w:val="1"/>
          <w:iCs w:val="1"/>
          <w:rtl w:val="0"/>
          <w:lang w:val="en-US"/>
        </w:rPr>
        <w:t>You are welcome to use/reprint our texts and photos with credit and/or a link back to Paul McNulty fortepianos.</w:t>
      </w:r>
    </w:p>
    <w:p>
      <w:pPr>
        <w:pStyle w:val="Di default"/>
        <w:spacing w:before="0" w:after="240" w:line="240" w:lineRule="auto"/>
        <w:rPr>
          <w:rFonts w:ascii="Times Roman" w:cs="Times Roman" w:hAnsi="Times Roman" w:eastAsia="Times Roman"/>
        </w:rPr>
      </w:pPr>
      <w:r>
        <w:rPr>
          <w:rFonts w:ascii="Times Roman" w:hAnsi="Times Roman" w:hint="default"/>
          <w:rtl w:val="0"/>
          <w:lang w:val="it-IT"/>
        </w:rPr>
        <w:t> </w:t>
      </w:r>
    </w:p>
    <w:p>
      <w:pPr>
        <w:pStyle w:val="Di default"/>
        <w:spacing w:before="0" w:after="240" w:line="240" w:lineRule="auto"/>
        <w:rPr>
          <w:rFonts w:ascii="Times Roman" w:cs="Times Roman" w:hAnsi="Times Roman" w:eastAsia="Times Roman"/>
        </w:rPr>
      </w:pPr>
      <w:r>
        <w:rPr>
          <w:rFonts w:ascii="Times Roman" w:hAnsi="Times Roman"/>
          <w:rtl w:val="0"/>
          <w:lang w:val="en-US"/>
        </w:rPr>
        <w:t>Ignaz Pleyel (1757 - 1831) was born in Ruppersthal (lower Austria). He studied with Haydn and, according to the 1791 review in London</w:t>
      </w:r>
      <w:r>
        <w:rPr>
          <w:rFonts w:ascii="Arial Unicode MS" w:hAnsi="Arial Unicode MS" w:hint="default"/>
          <w:rtl w:val="0"/>
          <w:lang w:val="it-IT"/>
        </w:rPr>
        <w:t>’</w:t>
      </w:r>
      <w:r>
        <w:rPr>
          <w:rFonts w:ascii="Times Roman" w:hAnsi="Times Roman"/>
          <w:rtl w:val="0"/>
          <w:lang w:val="en-US"/>
        </w:rPr>
        <w:t>s Morning Herald, became even more popular than his teacher. He lived in Strasbourg from 1783 and came to Paris in 1795. In 1797 he founded his music publishing firm, which for years published more than 4000 compositions by composers such as Boccherini, Beethoven, Clementi, Hummel, Kalkbrenner and Chopin.</w:t>
      </w:r>
    </w:p>
    <w:p>
      <w:pPr>
        <w:pStyle w:val="Di default"/>
        <w:spacing w:before="0" w:after="240" w:line="240" w:lineRule="auto"/>
      </w:pPr>
      <w:r>
        <w:rPr>
          <w:rFonts w:ascii="Times Roman" w:hAnsi="Times Roman"/>
          <w:rtl w:val="0"/>
          <w:lang w:val="en-US"/>
        </w:rPr>
        <w:t>The McNulty instrument is built after Pleyel op. 1</w:t>
      </w:r>
      <w:r>
        <w:rPr>
          <w:rFonts w:ascii="Times Roman" w:hAnsi="Times Roman"/>
          <w:rtl w:val="0"/>
          <w:lang w:val="en-US"/>
        </w:rPr>
        <w:t>619</w:t>
      </w:r>
      <w:r>
        <w:rPr>
          <w:rFonts w:ascii="Times Roman" w:hAnsi="Times Roman"/>
          <w:rtl w:val="0"/>
          <w:lang w:val="en-US"/>
        </w:rPr>
        <w:t xml:space="preserve">, 1830, from </w:t>
      </w:r>
      <w:r>
        <w:rPr>
          <w:rFonts w:ascii="Times Roman" w:hAnsi="Times Roman"/>
          <w:rtl w:val="0"/>
          <w:lang w:val="en-US"/>
        </w:rPr>
        <w:t>a private collection</w:t>
      </w:r>
      <w:r>
        <w:rPr>
          <w:rFonts w:ascii="Times Roman" w:hAnsi="Times Roman"/>
          <w:rtl w:val="0"/>
          <w:lang w:val="en-US"/>
        </w:rPr>
        <w:t>.</w:t>
      </w:r>
      <w:r>
        <w:rPr>
          <w:rFonts w:ascii="Times Roman" w:hAnsi="Times Roman"/>
          <w:rtl w:val="0"/>
          <w:lang w:val="en-US"/>
        </w:rPr>
        <w:t xml:space="preserve"> </w:t>
      </w:r>
      <w:r>
        <w:rPr>
          <w:rFonts w:ascii="Times Roman" w:hAnsi="Times Roman"/>
          <w:rtl w:val="0"/>
          <w:lang w:val="en-US"/>
        </w:rPr>
        <w:t xml:space="preserve">Pleyel started piano making in 1805, aged 52. Chopin remarked: </w:t>
      </w:r>
      <w:r>
        <w:rPr>
          <w:rFonts w:ascii="Arial Unicode MS" w:hAnsi="Arial Unicode MS" w:hint="default"/>
          <w:rtl w:val="1"/>
          <w:lang w:val="ar-SA" w:bidi="ar-SA"/>
        </w:rPr>
        <w:t>“</w:t>
      </w:r>
      <w:r>
        <w:rPr>
          <w:rFonts w:ascii="Times Roman" w:hAnsi="Times Roman"/>
          <w:rtl w:val="0"/>
          <w:lang w:val="en-US"/>
        </w:rPr>
        <w:t>When I am not in my best form, I prefer Erard</w:t>
      </w:r>
      <w:r>
        <w:rPr>
          <w:rFonts w:ascii="Arial Unicode MS" w:hAnsi="Arial Unicode MS" w:hint="default"/>
          <w:rtl w:val="0"/>
          <w:lang w:val="it-IT"/>
        </w:rPr>
        <w:t>’</w:t>
      </w:r>
      <w:r>
        <w:rPr>
          <w:rFonts w:ascii="Times Roman" w:hAnsi="Times Roman"/>
          <w:rtl w:val="0"/>
          <w:lang w:val="en-US"/>
        </w:rPr>
        <w:t>s piano where I can easily find a ready-made piano tone. But when I am in a good mood and strong enough to find my own piano tone, I prefer one of Pleyel</w:t>
      </w:r>
      <w:r>
        <w:rPr>
          <w:rFonts w:ascii="Arial Unicode MS" w:hAnsi="Arial Unicode MS" w:hint="default"/>
          <w:rtl w:val="0"/>
          <w:lang w:val="it-IT"/>
        </w:rPr>
        <w:t>’</w:t>
      </w:r>
      <w:r>
        <w:rPr>
          <w:rFonts w:ascii="Times Roman" w:hAnsi="Times Roman"/>
          <w:rtl w:val="0"/>
          <w:lang w:val="pt-PT"/>
        </w:rPr>
        <w:t>s pianos.</w:t>
      </w:r>
      <w:r>
        <w:rPr>
          <w:rFonts w:ascii="Times Roman" w:hAnsi="Times Roman" w:hint="default"/>
          <w:rtl w:val="0"/>
          <w:lang w:val="it-IT"/>
        </w:rPr>
        <w: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