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Graf, 1836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it-IT"/>
        </w:rPr>
      </w:pPr>
      <w:r>
        <w:rPr>
          <w:rFonts w:ascii="Times Roman" w:hAnsi="Times Roman" w:hint="default"/>
          <w:rtl w:val="0"/>
          <w:lang w:val="it-IT"/>
        </w:rPr>
        <w:t xml:space="preserve">В </w:t>
      </w:r>
      <w:r>
        <w:rPr>
          <w:rFonts w:ascii="Times Roman" w:hAnsi="Times Roman"/>
          <w:rtl w:val="0"/>
          <w:lang w:val="it-IT"/>
        </w:rPr>
        <w:t xml:space="preserve">1822 </w:t>
      </w:r>
      <w:r>
        <w:rPr>
          <w:rFonts w:ascii="Times Roman" w:hAnsi="Times Roman" w:hint="default"/>
          <w:rtl w:val="0"/>
          <w:lang w:val="it-IT"/>
        </w:rPr>
        <w:t>году Конрад Граф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следуя примеру Бродвуда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удвоил толщину резонансной деки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Это придало звучанию более глубокий романтичный тембр и оставило мир венской классической музыки далеко позади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Размеры молоточков были пропорционально увеличены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но педали остались прежними</w:t>
      </w:r>
      <w:r>
        <w:rPr>
          <w:rFonts w:ascii="Times Roman" w:hAnsi="Times Roman"/>
          <w:rtl w:val="0"/>
          <w:lang w:val="it-IT"/>
        </w:rPr>
        <w:t xml:space="preserve">: </w:t>
      </w:r>
      <w:r>
        <w:rPr>
          <w:rFonts w:ascii="Times Roman" w:hAnsi="Times Roman" w:hint="default"/>
          <w:rtl w:val="0"/>
          <w:lang w:val="it-IT"/>
        </w:rPr>
        <w:t>демпфер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модератор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двойной модератор и уна</w:t>
      </w:r>
      <w:r>
        <w:rPr>
          <w:rFonts w:ascii="Times Roman" w:hAnsi="Times Roman"/>
          <w:rtl w:val="0"/>
          <w:lang w:val="it-IT"/>
        </w:rPr>
        <w:t>-</w:t>
      </w:r>
      <w:r>
        <w:rPr>
          <w:rFonts w:ascii="Times Roman" w:hAnsi="Times Roman" w:hint="default"/>
          <w:rtl w:val="0"/>
          <w:lang w:val="it-IT"/>
        </w:rPr>
        <w:t>корда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 xml:space="preserve">Такая конструкция не менялась вплоть до </w:t>
      </w:r>
      <w:r>
        <w:rPr>
          <w:rFonts w:ascii="Times Roman" w:hAnsi="Times Roman"/>
          <w:rtl w:val="0"/>
          <w:lang w:val="it-IT"/>
        </w:rPr>
        <w:t xml:space="preserve">1840 </w:t>
      </w:r>
      <w:r>
        <w:rPr>
          <w:rFonts w:ascii="Times Roman" w:hAnsi="Times Roman" w:hint="default"/>
          <w:rtl w:val="0"/>
          <w:lang w:val="it-IT"/>
        </w:rPr>
        <w:t>года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что показывает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насколько сам создатель был ею доволен</w:t>
      </w:r>
      <w:r>
        <w:rPr>
          <w:rFonts w:ascii="Times Roman" w:hAnsi="Times Roman"/>
          <w:rtl w:val="0"/>
          <w:lang w:val="it-IT"/>
        </w:rPr>
        <w:t>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it-IT"/>
        </w:rPr>
      </w:pPr>
      <w:r>
        <w:rPr>
          <w:rFonts w:ascii="Times Roman" w:hAnsi="Times Roman" w:hint="default"/>
          <w:rtl w:val="0"/>
          <w:lang w:val="it-IT"/>
        </w:rPr>
        <w:t>Многие композиторы разделяли его мнение</w:t>
      </w:r>
      <w:r>
        <w:rPr>
          <w:rFonts w:ascii="Times Roman" w:hAnsi="Times Roman"/>
          <w:rtl w:val="0"/>
          <w:lang w:val="it-IT"/>
        </w:rPr>
        <w:t xml:space="preserve">: </w:t>
      </w:r>
      <w:r>
        <w:rPr>
          <w:rFonts w:ascii="Times Roman" w:hAnsi="Times Roman" w:hint="default"/>
          <w:rtl w:val="0"/>
          <w:lang w:val="it-IT"/>
        </w:rPr>
        <w:t>Шопен писал домой из Вены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что для своего концерта он предпочитает использовать инструмент Графа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которое большинство музыкантов считают лучшим мастером в Вене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Роберт и Клара Шуман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Лист и Мендельсон высоко ценили инструменты работы Графа</w:t>
      </w:r>
      <w:r>
        <w:rPr>
          <w:rFonts w:ascii="Times Roman" w:hAnsi="Times Roman"/>
          <w:rtl w:val="0"/>
          <w:lang w:val="it-IT"/>
        </w:rPr>
        <w:t>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it-IT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</w:pPr>
      <w:r>
        <w:rPr>
          <w:rFonts w:ascii="Times Roman" w:hAnsi="Times Roman" w:hint="default"/>
          <w:rtl w:val="0"/>
          <w:lang w:val="it-IT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