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 Teller</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tl w:val="0"/>
        </w:rPr>
      </w:pPr>
      <w:r>
        <w:rPr>
          <w:rFonts w:ascii="Times Roman" w:hAnsi="Times Roman"/>
          <w:rtl w:val="0"/>
          <w:lang w:val="en-US"/>
        </w:rPr>
        <w:t>Joseph Teller 1830 is a piano from Karlsbad in Bohemia, representing admirably the Viennese tradition of piano design. As always with an ancient musical instrument, the particular sound of Teller fits best the music of the time when it was built. The music of Schumann and his time is most suitable for this piano. The pedals are una corda, moderator and sustain.</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