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 Graf, 1836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Conrad Graf (1782-1851), officiellement nomm</w:t>
      </w:r>
      <w:r>
        <w:rPr>
          <w:rFonts w:ascii="Times Roman" w:hAnsi="Times Roman" w:hint="default"/>
          <w:rtl w:val="0"/>
          <w:lang w:val="it-IT"/>
        </w:rPr>
        <w:t xml:space="preserve">é « </w:t>
      </w:r>
      <w:r>
        <w:rPr>
          <w:rFonts w:ascii="Times Roman" w:hAnsi="Times Roman"/>
          <w:rtl w:val="0"/>
          <w:lang w:val="it-IT"/>
        </w:rPr>
        <w:t>Facteur de pianoforte de la cour royale et imp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 xml:space="preserve">riale </w:t>
      </w:r>
      <w:r>
        <w:rPr>
          <w:rFonts w:ascii="Times Roman" w:hAnsi="Times Roman" w:hint="default"/>
          <w:rtl w:val="0"/>
          <w:lang w:val="it-IT"/>
        </w:rPr>
        <w:t xml:space="preserve">» </w:t>
      </w:r>
      <w:r>
        <w:rPr>
          <w:rFonts w:ascii="Times Roman" w:hAnsi="Times Roman"/>
          <w:rtl w:val="0"/>
          <w:lang w:val="it-IT"/>
        </w:rPr>
        <w:t>(</w:t>
      </w:r>
      <w:r>
        <w:rPr>
          <w:rFonts w:ascii="Times Roman" w:hAnsi="Times Roman" w:hint="default"/>
          <w:rtl w:val="0"/>
          <w:lang w:val="it-IT"/>
        </w:rPr>
        <w:t xml:space="preserve">« </w:t>
      </w:r>
      <w:r>
        <w:rPr>
          <w:rFonts w:ascii="Times Roman" w:hAnsi="Times Roman"/>
          <w:i w:val="1"/>
          <w:iCs w:val="1"/>
          <w:rtl w:val="0"/>
          <w:lang w:val="it-IT"/>
        </w:rPr>
        <w:t xml:space="preserve">k.k. Hofpiano-und Claviermacher </w:t>
      </w:r>
      <w:r>
        <w:rPr>
          <w:rFonts w:ascii="Times Roman" w:hAnsi="Times Roman" w:hint="default"/>
          <w:rtl w:val="0"/>
          <w:lang w:val="it-IT"/>
        </w:rPr>
        <w:t>»</w:t>
      </w:r>
      <w:r>
        <w:rPr>
          <w:rFonts w:ascii="Times Roman" w:hAnsi="Times Roman"/>
          <w:rtl w:val="0"/>
          <w:lang w:val="it-IT"/>
        </w:rPr>
        <w:t>) en 1824, est n</w:t>
      </w:r>
      <w:r>
        <w:rPr>
          <w:rFonts w:ascii="Times Roman" w:hAnsi="Times Roman" w:hint="default"/>
          <w:rtl w:val="0"/>
          <w:lang w:val="it-IT"/>
        </w:rPr>
        <w:t xml:space="preserve">é à </w:t>
      </w:r>
      <w:r>
        <w:rPr>
          <w:rFonts w:ascii="Times Roman" w:hAnsi="Times Roman"/>
          <w:rtl w:val="0"/>
          <w:lang w:val="it-IT"/>
        </w:rPr>
        <w:t xml:space="preserve">Riedlingen, dans le Land de Wurtemberg, en Allemagne. Menuisier de son 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tat, il s</w:t>
      </w:r>
      <w:r>
        <w:rPr>
          <w:rFonts w:ascii="Times Roman" w:hAnsi="Times Roman" w:hint="default"/>
          <w:rtl w:val="0"/>
          <w:lang w:val="it-IT"/>
        </w:rPr>
        <w:t>’é</w:t>
      </w:r>
      <w:r>
        <w:rPr>
          <w:rFonts w:ascii="Times Roman" w:hAnsi="Times Roman"/>
          <w:rtl w:val="0"/>
          <w:lang w:val="it-IT"/>
        </w:rPr>
        <w:t xml:space="preserve">tablit 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Vienne en 1799 puis devint facteur de piano. En 1804, il ouvrit son propre atelier. La renomm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 xml:space="preserve">e ne se fit pas attendre. En 1820, il 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tait d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j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consid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r</w:t>
      </w:r>
      <w:r>
        <w:rPr>
          <w:rFonts w:ascii="Times Roman" w:hAnsi="Times Roman" w:hint="default"/>
          <w:rtl w:val="0"/>
          <w:lang w:val="it-IT"/>
        </w:rPr>
        <w:t xml:space="preserve">é </w:t>
      </w:r>
      <w:r>
        <w:rPr>
          <w:rFonts w:ascii="Times Roman" w:hAnsi="Times Roman"/>
          <w:rtl w:val="0"/>
          <w:lang w:val="it-IT"/>
        </w:rPr>
        <w:t xml:space="preserve">comme </w:t>
      </w:r>
      <w:r>
        <w:rPr>
          <w:rFonts w:ascii="Times Roman" w:hAnsi="Times Roman" w:hint="default"/>
          <w:rtl w:val="0"/>
          <w:lang w:val="it-IT"/>
        </w:rPr>
        <w:t xml:space="preserve">« </w:t>
      </w:r>
      <w:r>
        <w:rPr>
          <w:rFonts w:ascii="Times Roman" w:hAnsi="Times Roman"/>
          <w:rtl w:val="0"/>
          <w:lang w:val="it-IT"/>
        </w:rPr>
        <w:t>le meilleur et le plus c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l</w:t>
      </w:r>
      <w:r>
        <w:rPr>
          <w:rFonts w:ascii="Times Roman" w:hAnsi="Times Roman" w:hint="default"/>
          <w:rtl w:val="0"/>
          <w:lang w:val="it-IT"/>
        </w:rPr>
        <w:t>è</w:t>
      </w:r>
      <w:r>
        <w:rPr>
          <w:rFonts w:ascii="Times Roman" w:hAnsi="Times Roman"/>
          <w:rtl w:val="0"/>
          <w:lang w:val="it-IT"/>
        </w:rPr>
        <w:t>bre de Vienne et de tout l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 xml:space="preserve">Empire </w:t>
      </w:r>
      <w:r>
        <w:rPr>
          <w:rFonts w:ascii="Times Roman" w:hAnsi="Times Roman" w:hint="default"/>
          <w:rtl w:val="0"/>
          <w:lang w:val="it-IT"/>
        </w:rPr>
        <w:t>»</w:t>
      </w:r>
      <w:r>
        <w:rPr>
          <w:rFonts w:ascii="Times Roman" w:hAnsi="Times Roman"/>
          <w:rtl w:val="0"/>
          <w:lang w:val="it-IT"/>
        </w:rPr>
        <w:t>. Graf fournit tous les instruments de la cour imp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riale et fabriqua aussi un pianoforte pour Ludwig van Beethoven, en 1825.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En reprenant l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id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e de Broadwood d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une double table d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harmonie, en 1822, Graf se d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tacha d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finitivement de l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univers sonore du Classicisme viennois pour se tourner vers un timbre plus romantique. Il alourdit les marteaux en proportion, mais ne changea rien aux p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dales : mod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rator, double mod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rator, prolongation et una corda. Graf conserva ce mod</w:t>
      </w:r>
      <w:r>
        <w:rPr>
          <w:rFonts w:ascii="Times Roman" w:hAnsi="Times Roman" w:hint="default"/>
          <w:rtl w:val="0"/>
          <w:lang w:val="it-IT"/>
        </w:rPr>
        <w:t>è</w:t>
      </w:r>
      <w:r>
        <w:rPr>
          <w:rFonts w:ascii="Times Roman" w:hAnsi="Times Roman"/>
          <w:rtl w:val="0"/>
          <w:lang w:val="it-IT"/>
        </w:rPr>
        <w:t>le de table d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 xml:space="preserve">harmonie sans aucun changement de 1822 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1840, preuve que cette conception s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av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rait satisfaisante. L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 xml:space="preserve">opinion 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tait partag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e par de nombreux compositeurs, dont Chopin. Dans un courrier envoy</w:t>
      </w:r>
      <w:r>
        <w:rPr>
          <w:rFonts w:ascii="Times Roman" w:hAnsi="Times Roman" w:hint="default"/>
          <w:rtl w:val="0"/>
          <w:lang w:val="it-IT"/>
        </w:rPr>
        <w:t xml:space="preserve">é </w:t>
      </w:r>
      <w:r>
        <w:rPr>
          <w:rFonts w:ascii="Times Roman" w:hAnsi="Times Roman"/>
          <w:rtl w:val="0"/>
          <w:lang w:val="it-IT"/>
        </w:rPr>
        <w:t xml:space="preserve">de Vienne 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 xml:space="preserve">sa famille, il 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crivit que pour son concert, sa pr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f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 xml:space="preserve">rence allait 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un instrument de Graf, r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put</w:t>
      </w:r>
      <w:r>
        <w:rPr>
          <w:rFonts w:ascii="Times Roman" w:hAnsi="Times Roman" w:hint="default"/>
          <w:rtl w:val="0"/>
          <w:lang w:val="it-IT"/>
        </w:rPr>
        <w:t xml:space="preserve">é </w:t>
      </w:r>
      <w:r>
        <w:rPr>
          <w:rFonts w:ascii="Times Roman" w:hAnsi="Times Roman"/>
          <w:rtl w:val="0"/>
          <w:lang w:val="it-IT"/>
        </w:rPr>
        <w:t>le meilleur facteur de pianos de Vienne. De m</w:t>
      </w:r>
      <w:r>
        <w:rPr>
          <w:rFonts w:ascii="Times Roman" w:hAnsi="Times Roman" w:hint="default"/>
          <w:rtl w:val="0"/>
          <w:lang w:val="it-IT"/>
        </w:rPr>
        <w:t>ê</w:t>
      </w:r>
      <w:r>
        <w:rPr>
          <w:rFonts w:ascii="Times Roman" w:hAnsi="Times Roman"/>
          <w:rtl w:val="0"/>
          <w:lang w:val="it-IT"/>
        </w:rPr>
        <w:t>me, Robert et Clara Schumann, ainsi que Liszt et Mendelssohn tenaient les instruments de Graf en tr</w:t>
      </w:r>
      <w:r>
        <w:rPr>
          <w:rFonts w:ascii="Times Roman" w:hAnsi="Times Roman" w:hint="default"/>
          <w:rtl w:val="0"/>
          <w:lang w:val="it-IT"/>
        </w:rPr>
        <w:t>è</w:t>
      </w:r>
      <w:r>
        <w:rPr>
          <w:rFonts w:ascii="Times Roman" w:hAnsi="Times Roman"/>
          <w:rtl w:val="0"/>
          <w:lang w:val="it-IT"/>
        </w:rPr>
        <w:t>s haute estime.</w:t>
      </w:r>
    </w:p>
    <w:p>
      <w:pPr>
        <w:pStyle w:val="Di default"/>
        <w:spacing w:before="0" w:after="240" w:line="240" w:lineRule="auto"/>
      </w:pPr>
      <w:r>
        <w:rPr>
          <w:rFonts w:ascii="Times Roman" w:hAnsi="Times Roman" w:hint="default"/>
          <w:rtl w:val="0"/>
          <w:lang w:val="it-IT"/>
        </w:rPr>
        <w:t> 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