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 xml:space="preserve">Fortepiano Graf op. 423, 1822 </w:t>
      </w:r>
      <w:r>
        <w:rPr>
          <w:rFonts w:ascii="Times Roman" w:hAnsi="Times Roman" w:hint="default"/>
          <w:b w:val="1"/>
          <w:bCs w:val="1"/>
          <w:rtl w:val="0"/>
          <w:lang w:val="it-IT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en-US"/>
        </w:rPr>
        <w:t>Kunsthistorishes Museum Wien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Die Verbindung zwischen Beethoven und Graf geht zur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ck auf einen Brief von 1816, in dem Beethoven seinen Wunsch nach einem eigenen Instrument von Graf ausdr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ckt. Als Graf Beethoven einen vierch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rigen Hammerfl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gel lieh, war dies nicht das erste oder einzige seiner Art. Graf schuf einige vierch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rige Instrumente, von denen eines aus dem Jahre 1822 als Grundlage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diese Replik diente.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Im Jahre 1820 berichtete die Allgemeine Musikalische Zeitung in Leipzig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ber einen Besuch zweier k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niglicher G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 xml:space="preserve">ste in Grafs Manufaktur: </w:t>
      </w:r>
      <w:r>
        <w:rPr>
          <w:rFonts w:ascii="Times Roman" w:hAnsi="Times Roman" w:hint="default"/>
          <w:rtl w:val="0"/>
          <w:lang w:val="it-IT"/>
        </w:rPr>
        <w:t>„</w:t>
      </w:r>
      <w:r>
        <w:rPr>
          <w:rFonts w:ascii="Times Roman" w:hAnsi="Times Roman"/>
          <w:rtl w:val="0"/>
          <w:lang w:val="it-IT"/>
        </w:rPr>
        <w:t>Dem hiesigen Instrumentenmacher, Hrn. Conrad Graff wiederfuhr die ehrenvolle Auszeichnung eines Besuches Sr. Majest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t, der Herzogin Marie Louise von Parma, und Sr. kais. Hoheit des Erzherzogs Rudolf, Cardinal Erbischofs von Ollm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tz, welche nicht nur seine ganze umfangsreiche Anstalt beyf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llig in Augenschein nahmen, sondern auch Bestellungen auf seine Arbeiten Machen. Dieser unerm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det th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tige K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nstler verfertigt in der That gegenw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rtig die vorz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glichsten Pianofortes; an Sch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nheit und Gleichheit, St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rke und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lle des Tons, finden sie nicht ihres Gleichen, und die Solidit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t der Arbeit verb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rgt deren Dauer. Rastlos ist sein Forschen nach m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glichster Vervollkommnung seiner Instrumente, und der Versuch einer vierfachen Besaitung lieferte das sch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nste Resultat, (</w:t>
      </w:r>
      <w:r>
        <w:rPr>
          <w:rFonts w:ascii="Times Roman" w:hAnsi="Times Roman" w:hint="default"/>
          <w:rtl w:val="0"/>
          <w:lang w:val="it-IT"/>
        </w:rPr>
        <w:t>…</w:t>
      </w:r>
      <w:r>
        <w:rPr>
          <w:rFonts w:ascii="Times Roman" w:hAnsi="Times Roman"/>
          <w:rtl w:val="0"/>
          <w:lang w:val="it-IT"/>
        </w:rPr>
        <w:t xml:space="preserve">). Die ersten Virtuosen der Kaiserstadt bedienen sich derselben bey ihren 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ffentlichen Kunstleistungen (</w:t>
      </w:r>
      <w:r>
        <w:rPr>
          <w:rFonts w:ascii="Times Roman" w:hAnsi="Times Roman" w:hint="default"/>
          <w:rtl w:val="0"/>
          <w:lang w:val="it-IT"/>
        </w:rPr>
        <w:t>…</w:t>
      </w:r>
      <w:r>
        <w:rPr>
          <w:rFonts w:ascii="Times Roman" w:hAnsi="Times Roman"/>
          <w:rtl w:val="0"/>
          <w:lang w:val="it-IT"/>
        </w:rPr>
        <w:t>).</w:t>
      </w:r>
      <w:r>
        <w:rPr>
          <w:rFonts w:ascii="Times Roman" w:hAnsi="Times Roman" w:hint="default"/>
          <w:rtl w:val="0"/>
          <w:lang w:val="it-IT"/>
        </w:rPr>
        <w:t>”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Graf wird mehrfach in Beethovens Konversationsheften erw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hnt. Am 2. September 1825 wanderten die beiden gemeinsam mit dem Komponisten Friedrich Kuhlau und weiteren Freunden einen Tag lang durch die H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gel in der N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he von Baden bei Wien. Und als Beethoven am 26. Mai 1827 starb, waren Graf und Schubert Fackeltr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ger bei seiner Beerdigung.</w:t>
      </w:r>
    </w:p>
    <w:p>
      <w:pPr>
        <w:pStyle w:val="Di default"/>
        <w:spacing w:before="0" w:after="240" w:line="240" w:lineRule="auto"/>
      </w:pPr>
      <w:r>
        <w:rPr>
          <w:rFonts w:ascii="Times Roman" w:hAnsi="Times Roman" w:hint="default"/>
          <w:rtl w:val="0"/>
          <w:lang w:val="it-IT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